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8C5EE" w14:textId="77777777" w:rsidR="0097414F" w:rsidRPr="0097414F" w:rsidRDefault="0097414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EF" w14:textId="77777777" w:rsidR="00287FEB" w:rsidRPr="00287FEB" w:rsidRDefault="0097414F" w:rsidP="00287FEB">
      <w:pPr>
        <w:pStyle w:val="Normal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87FEB">
        <w:rPr>
          <w:rFonts w:ascii="Times New Roman" w:eastAsia="Times New Roman" w:hAnsi="Times New Roman" w:cs="Times New Roman"/>
          <w:sz w:val="28"/>
          <w:szCs w:val="28"/>
        </w:rPr>
        <w:t>Library books to Deaccession</w:t>
      </w:r>
    </w:p>
    <w:p w14:paraId="5828C5F0" w14:textId="77777777" w:rsidR="00287FEB" w:rsidRPr="00287FEB" w:rsidRDefault="00287FEB" w:rsidP="00287FEB">
      <w:pPr>
        <w:pStyle w:val="Normal1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828C5F1" w14:textId="77777777" w:rsidR="0097414F" w:rsidRPr="0097414F" w:rsidRDefault="00287FEB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287FEB">
        <w:rPr>
          <w:rFonts w:ascii="Times New Roman" w:eastAsia="Times New Roman" w:hAnsi="Times New Roman" w:cs="Times New Roman"/>
          <w:sz w:val="28"/>
          <w:szCs w:val="28"/>
        </w:rPr>
        <w:t xml:space="preserve">Rational: </w:t>
      </w:r>
      <w:r w:rsidR="0097414F" w:rsidRPr="00287FEB">
        <w:rPr>
          <w:rFonts w:ascii="Times New Roman" w:eastAsia="Times New Roman" w:hAnsi="Times New Roman" w:cs="Times New Roman"/>
          <w:sz w:val="28"/>
          <w:szCs w:val="28"/>
        </w:rPr>
        <w:t xml:space="preserve"> out-dated, not locally-specific, or because the museum has more than two copies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828C5F2" w14:textId="77777777" w:rsidR="0097414F" w:rsidRPr="0097414F" w:rsidRDefault="0097414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F3" w14:textId="77777777" w:rsidR="009C0C19" w:rsidRPr="0097414F" w:rsidRDefault="009C0C1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A Guide to Museum Positions Including a Statement on the Ethical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Behaviour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of Museum Professionals, Ontario Museum Association, 1979</w:t>
      </w:r>
    </w:p>
    <w:p w14:paraId="5828C5F4" w14:textId="77777777" w:rsidR="009C0C19" w:rsidRPr="0097414F" w:rsidRDefault="009C0C1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F5" w14:textId="77777777" w:rsidR="00677953" w:rsidRPr="0097414F" w:rsidRDefault="00677953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A Practical Grammar: in which Words, Phrases, and Sentences are Classified According to their Offices, and their Relation to Each Other, A.W. Clark, 1968</w:t>
      </w:r>
    </w:p>
    <w:p w14:paraId="5828C5F6" w14:textId="77777777" w:rsidR="002F37F9" w:rsidRPr="0097414F" w:rsidRDefault="002F37F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F7" w14:textId="77777777" w:rsidR="002F37F9" w:rsidRPr="0097414F" w:rsidRDefault="005C4470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A Reader’s Guide to Canadian History. 1: Beginnings to Confederation., D.A. Muise, 1982</w:t>
      </w:r>
    </w:p>
    <w:p w14:paraId="5828C5F8" w14:textId="77777777" w:rsidR="005C4470" w:rsidRPr="0097414F" w:rsidRDefault="005C4470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F9" w14:textId="77777777" w:rsidR="002F37F9" w:rsidRPr="0097414F" w:rsidRDefault="002F37F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A Reader's Guide to Canadian History. 2: Confederation to the Present, J.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Granatstein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>, Paul Douglas Stevens, 1982</w:t>
      </w:r>
    </w:p>
    <w:p w14:paraId="5828C5FA" w14:textId="77777777" w:rsidR="00460566" w:rsidRPr="0097414F" w:rsidRDefault="0046056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FB" w14:textId="77777777" w:rsidR="00460566" w:rsidRPr="0097414F" w:rsidRDefault="0046056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American Antiquity, Society for American Archeology,</w:t>
      </w:r>
    </w:p>
    <w:p w14:paraId="5828C5FC" w14:textId="77777777" w:rsidR="00677953" w:rsidRPr="0097414F" w:rsidRDefault="00677953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FD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American Ethnologist, Victoria Reifler Bricker, A Journal of the American Anthropological Association, vol. 1, no. 1, February 1974.</w:t>
      </w:r>
    </w:p>
    <w:p w14:paraId="5828C5FE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5FF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An Analysis of Effigy Mound Complexes in Wisconsin, William M. Hurley, Anthropological Papers no. 59, 1975. </w:t>
      </w:r>
    </w:p>
    <w:p w14:paraId="5828C600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1" w14:textId="77777777" w:rsidR="00077539" w:rsidRPr="0097414F" w:rsidRDefault="0007753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Anthropological Journal of Canada, Anthropological Journal of Canada, 1963</w:t>
      </w:r>
    </w:p>
    <w:p w14:paraId="5828C602" w14:textId="77777777" w:rsidR="00077539" w:rsidRPr="0097414F" w:rsidRDefault="0007753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3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An Archaeological Survey of the Western Rice Lake Basin, Ontario, L.J. Jackson, Trent University Department of Anthropology, 1977. </w:t>
      </w:r>
    </w:p>
    <w:p w14:paraId="5828C604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5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Anthropology: An Introduction to the Study of Man and Civilization, Edward B. Tylor, The International Scientific Series, vol. LXII, New York, 1891. </w:t>
      </w:r>
    </w:p>
    <w:p w14:paraId="5828C606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7" w14:textId="77777777" w:rsidR="00AB6D96" w:rsidRPr="0097414F" w:rsidRDefault="00AB6D9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Archaeometry, Vol 2, Colloquium III: Dating Methods: comparisons and correlations, Silvano Antonelli, 1996</w:t>
      </w:r>
    </w:p>
    <w:p w14:paraId="5828C608" w14:textId="77777777" w:rsidR="00AB6D96" w:rsidRPr="0097414F" w:rsidRDefault="00AB6D9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9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Backgrounds in Canadian Act, Marius Barbeau, Section II, The Royal Society of Canada, 1941. </w:t>
      </w:r>
    </w:p>
    <w:p w14:paraId="5828C60A" w14:textId="77777777" w:rsidR="0022291F" w:rsidRPr="0097414F" w:rsidRDefault="0022291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B" w14:textId="77777777" w:rsidR="0022291F" w:rsidRPr="0097414F" w:rsidRDefault="0022291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Bibliography of Canadian Anthropology for 1958, reprinted from National Museum of Canada, Bulletin No. 167, Contributions to Anthropology, 1958, T.L. McIlwraith,</w:t>
      </w:r>
    </w:p>
    <w:p w14:paraId="5828C60C" w14:textId="77777777" w:rsidR="0022291F" w:rsidRPr="0097414F" w:rsidRDefault="0022291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D" w14:textId="77777777" w:rsidR="0022291F" w:rsidRPr="0097414F" w:rsidRDefault="0022291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Bibliography of Canadian Anthropology for 1959, reprinted from National Museum of Canada, Bulletin No. 173, Contributions to Anthropology, 1959, T.L. McIlwraith</w:t>
      </w:r>
    </w:p>
    <w:p w14:paraId="5828C60E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0F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Bibliography of Human and Nonhuman Non-Metric Variation, Michael Finnegan and M.A. Faust, Research Reports no. 14, Amherst, January 1974.</w:t>
      </w:r>
    </w:p>
    <w:p w14:paraId="5828C610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11" w14:textId="77777777" w:rsidR="00566245" w:rsidRPr="0097414F" w:rsidRDefault="0056624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Brown Waters, W.H. Blake, 1940</w:t>
      </w:r>
    </w:p>
    <w:p w14:paraId="5828C612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13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Bulletin of the Royal Ontario Museum of Archaeology</w:t>
      </w:r>
    </w:p>
    <w:p w14:paraId="5828C614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15" w14:textId="77777777" w:rsidR="00460566" w:rsidRPr="0097414F" w:rsidRDefault="0046056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Canada and its Provinces, Adam Shortt, Arthur G. Doughty, 1966</w:t>
      </w:r>
    </w:p>
    <w:p w14:paraId="5828C616" w14:textId="77777777" w:rsidR="00566245" w:rsidRPr="0097414F" w:rsidRDefault="0056624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17" w14:textId="77777777" w:rsidR="00677953" w:rsidRPr="0097414F" w:rsidRDefault="00677953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Canadian Archae</w:t>
      </w:r>
      <w:r w:rsidR="0012407E" w:rsidRPr="0097414F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logical Association Bulletins 1 </w:t>
      </w:r>
      <w:proofErr w:type="gramStart"/>
      <w:r w:rsidRPr="0097414F">
        <w:rPr>
          <w:rFonts w:ascii="Times New Roman" w:eastAsia="Times New Roman" w:hAnsi="Times New Roman" w:cs="Times New Roman"/>
          <w:sz w:val="24"/>
          <w:szCs w:val="24"/>
        </w:rPr>
        <w:t>-  8</w:t>
      </w:r>
      <w:proofErr w:type="gramEnd"/>
    </w:p>
    <w:p w14:paraId="5828C618" w14:textId="77777777" w:rsidR="00677953" w:rsidRPr="0097414F" w:rsidRDefault="00677953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19" w14:textId="77777777" w:rsidR="009C0C19" w:rsidRPr="0097414F" w:rsidRDefault="009C0C19" w:rsidP="009C0C19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Canadian Literature in English, Department of the Secretary of State of Canada, Bruce Nesbitt, 1988</w:t>
      </w:r>
    </w:p>
    <w:p w14:paraId="5828C61A" w14:textId="77777777" w:rsidR="009C0C19" w:rsidRPr="0097414F" w:rsidRDefault="009C0C19" w:rsidP="009C0C19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1B" w14:textId="77777777" w:rsidR="006F54AB" w:rsidRPr="0097414F" w:rsidRDefault="006F54AB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Canadian Literature in </w:t>
      </w:r>
      <w:r w:rsidR="00590DEF"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French</w:t>
      </w: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, Department of the Secretary of State of Canada, Rene Dionne, 1988</w:t>
      </w:r>
    </w:p>
    <w:p w14:paraId="5828C61C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1D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Canadian National Railways: Sixty Years of Trial and Error, G.R. Stevens, 1960</w:t>
      </w:r>
    </w:p>
    <w:p w14:paraId="5828C61E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1F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Conference on Historic Site Archaeology Papers, Stanley South, 1974</w:t>
      </w:r>
    </w:p>
    <w:p w14:paraId="5828C620" w14:textId="77777777" w:rsidR="002D2EA1" w:rsidRPr="0097414F" w:rsidRDefault="002D2EA1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21" w14:textId="77777777" w:rsidR="002D2EA1" w:rsidRPr="0097414F" w:rsidRDefault="002D2EA1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Dictionary of Canadian Place Names, Alan Rayburn, 1997</w:t>
      </w:r>
    </w:p>
    <w:p w14:paraId="5828C622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23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Early History of the Creek Indians and their neighbors, John R. Swanton, 1970</w:t>
      </w:r>
    </w:p>
    <w:p w14:paraId="5828C624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25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Ethnobotany of Western Washington: The Knowledge and Use of Indigenous Plants by Native Americans, Erna Gunther, 1992</w:t>
      </w:r>
    </w:p>
    <w:p w14:paraId="5828C626" w14:textId="77777777" w:rsidR="001B1269" w:rsidRPr="0097414F" w:rsidRDefault="001B126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27" w14:textId="77777777" w:rsidR="001B1269" w:rsidRPr="0097414F" w:rsidRDefault="001B126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French Self – Taught, Duncan Alexander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MacGibbon, 1953</w:t>
      </w:r>
    </w:p>
    <w:p w14:paraId="5828C628" w14:textId="77777777" w:rsidR="002D2EA1" w:rsidRPr="0097414F" w:rsidRDefault="002D2EA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29" w14:textId="77777777" w:rsidR="002D2EA1" w:rsidRPr="0097414F" w:rsidRDefault="002D2EA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General Guide Series </w:t>
      </w:r>
      <w:proofErr w:type="gramStart"/>
      <w:r w:rsidRPr="0097414F">
        <w:rPr>
          <w:rFonts w:ascii="Times New Roman" w:eastAsia="Times New Roman" w:hAnsi="Times New Roman" w:cs="Times New Roman"/>
          <w:sz w:val="24"/>
          <w:szCs w:val="24"/>
        </w:rPr>
        <w:t>1983  -</w:t>
      </w:r>
      <w:proofErr w:type="gram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 Manuscript Division, Public Archives of Canada, 1983</w:t>
      </w:r>
    </w:p>
    <w:p w14:paraId="5828C62A" w14:textId="77777777" w:rsidR="00460566" w:rsidRPr="0097414F" w:rsidRDefault="0046056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2B" w14:textId="77777777" w:rsidR="00460566" w:rsidRPr="0097414F" w:rsidRDefault="0046056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Guide to Reference Books (+ Supplement), Eugene P. Sheehy, 1976</w:t>
      </w:r>
    </w:p>
    <w:p w14:paraId="5828C62C" w14:textId="77777777" w:rsidR="006F54AB" w:rsidRPr="0097414F" w:rsidRDefault="006F54AB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2D" w14:textId="77777777" w:rsidR="00E917B5" w:rsidRPr="0097414F" w:rsidRDefault="00E917B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Huronia: the Cradle of Ontario's History, W.H. Cranston, 1979</w:t>
      </w:r>
    </w:p>
    <w:p w14:paraId="5828C62E" w14:textId="77777777" w:rsidR="00E917B5" w:rsidRPr="0097414F" w:rsidRDefault="00E917B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2F" w14:textId="77777777" w:rsidR="00236AC2" w:rsidRPr="0097414F" w:rsidRDefault="00236AC2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Indian Canoes of the Northwest Coast, Bill Durham, 1960</w:t>
      </w:r>
    </w:p>
    <w:p w14:paraId="5828C630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31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Indians at Work (Periodicals, Bound into Large Books), United States Office of the Interior, Indian Affairs Division, 1933 +</w:t>
      </w:r>
    </w:p>
    <w:p w14:paraId="5828C632" w14:textId="77777777" w:rsidR="002F37F9" w:rsidRPr="0097414F" w:rsidRDefault="002F37F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33" w14:textId="77777777" w:rsidR="002F37F9" w:rsidRPr="0097414F" w:rsidRDefault="002F37F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Inland Seas, Great Lakes Historical Society, Various</w:t>
      </w:r>
    </w:p>
    <w:p w14:paraId="5828C634" w14:textId="77777777" w:rsidR="005C0E40" w:rsidRPr="0097414F" w:rsidRDefault="005C0E40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35" w14:textId="77777777" w:rsidR="005C0E40" w:rsidRPr="0097414F" w:rsidRDefault="005C0E40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Iroquois pottery types: a technique for the study of Iroquois Prehistory, Richard S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MacNeish, 1952</w:t>
      </w:r>
    </w:p>
    <w:p w14:paraId="5828C636" w14:textId="77777777" w:rsidR="000D3329" w:rsidRPr="0097414F" w:rsidRDefault="000D332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37" w14:textId="77777777" w:rsidR="000D3329" w:rsidRPr="0097414F" w:rsidRDefault="000D332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Lake Huron, Fred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Landon, 1940</w:t>
      </w:r>
    </w:p>
    <w:p w14:paraId="5828C638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39" w14:textId="77777777" w:rsidR="00257694" w:rsidRPr="00450B39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450B39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L'esclavage au Canada </w:t>
      </w:r>
      <w:proofErr w:type="gramStart"/>
      <w:r w:rsidRPr="00450B39">
        <w:rPr>
          <w:rFonts w:ascii="Times New Roman" w:eastAsia="Times New Roman" w:hAnsi="Times New Roman" w:cs="Times New Roman"/>
          <w:sz w:val="24"/>
          <w:szCs w:val="24"/>
          <w:lang w:val="fr-FR"/>
        </w:rPr>
        <w:t>Francais:</w:t>
      </w:r>
      <w:proofErr w:type="gramEnd"/>
      <w:r w:rsidRPr="00450B39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Histoire et Conditions de L'esclavage, Marcel Trudel, 1960</w:t>
      </w:r>
    </w:p>
    <w:p w14:paraId="5828C63A" w14:textId="77777777" w:rsidR="00236AC2" w:rsidRPr="00450B39" w:rsidRDefault="00236AC2">
      <w:pPr>
        <w:pStyle w:val="Normal1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828C63B" w14:textId="77777777" w:rsidR="009D2156" w:rsidRPr="00450B39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450B39">
        <w:rPr>
          <w:rFonts w:ascii="Times New Roman" w:eastAsia="Times New Roman" w:hAnsi="Times New Roman" w:cs="Times New Roman"/>
          <w:sz w:val="24"/>
          <w:szCs w:val="24"/>
          <w:lang w:val="fr-FR"/>
        </w:rPr>
        <w:t>Le Gisement de Batiscan, Études Anthropologiques Musée National du Canada, Numéro 6, Mars 1964.</w:t>
      </w:r>
    </w:p>
    <w:p w14:paraId="5828C63C" w14:textId="77777777" w:rsidR="009D2156" w:rsidRPr="00450B39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828C63D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Man of Mana: Marius Barbeau, Laurence Nowry, Toronto, 1995. </w:t>
      </w:r>
    </w:p>
    <w:p w14:paraId="5828C63E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3F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Marginal Natives: Anthropologists at Work, Morris Freilich, 1970.</w:t>
      </w:r>
    </w:p>
    <w:p w14:paraId="5828C640" w14:textId="77777777" w:rsidR="001B1269" w:rsidRPr="0097414F" w:rsidRDefault="001B126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1" w14:textId="77777777" w:rsidR="001B1269" w:rsidRPr="0097414F" w:rsidRDefault="0012407E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Narrative of an Expe</w:t>
      </w:r>
      <w:r w:rsidR="001B1269" w:rsidRPr="0097414F">
        <w:rPr>
          <w:rFonts w:ascii="Times New Roman" w:eastAsia="Times New Roman" w:hAnsi="Times New Roman" w:cs="Times New Roman"/>
          <w:sz w:val="24"/>
          <w:szCs w:val="24"/>
        </w:rPr>
        <w:t xml:space="preserve">dition to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the Zambesi and Its Tributaries</w:t>
      </w:r>
      <w:r w:rsidR="001B1269" w:rsidRPr="0097414F">
        <w:rPr>
          <w:rFonts w:ascii="Times New Roman" w:eastAsia="Times New Roman" w:hAnsi="Times New Roman" w:cs="Times New Roman"/>
          <w:sz w:val="24"/>
          <w:szCs w:val="24"/>
        </w:rPr>
        <w:t>, David Li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vingstone, Charles Livingstone</w:t>
      </w:r>
    </w:p>
    <w:p w14:paraId="5828C642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3" w14:textId="77777777" w:rsidR="000C66C2" w:rsidRPr="0097414F" w:rsidRDefault="000C66C2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New Pages in History 1957, Reprint from Ontario History, Vol. I. (1956), No. 1, J. Norman Emerson, 1957</w:t>
      </w:r>
    </w:p>
    <w:p w14:paraId="5828C644" w14:textId="77777777" w:rsidR="0027558A" w:rsidRPr="0097414F" w:rsidRDefault="0027558A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5" w14:textId="77777777" w:rsidR="0027558A" w:rsidRPr="0097414F" w:rsidRDefault="0027558A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North West Company Post Fort William: Summary of Archaeological Excavations 1971, J.A.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Kleinfelder, A.M. Taylor, 1972</w:t>
      </w:r>
    </w:p>
    <w:p w14:paraId="5828C646" w14:textId="77777777" w:rsidR="002F37F9" w:rsidRPr="0097414F" w:rsidRDefault="002F37F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7" w14:textId="77777777" w:rsidR="002F37F9" w:rsidRPr="0097414F" w:rsidRDefault="002F37F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Old Birch Island Cemetery and the Early Historic Trade Route, Emerson F. Greenman, 1951</w:t>
      </w:r>
    </w:p>
    <w:p w14:paraId="5828C648" w14:textId="77777777" w:rsidR="000C66C2" w:rsidRPr="0097414F" w:rsidRDefault="000C66C2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9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Ontario Historic Sites, Museums, Galleries and Plaques, Ministry of Culture and Recreation, n.d. </w:t>
      </w:r>
    </w:p>
    <w:p w14:paraId="5828C64A" w14:textId="77777777" w:rsidR="00CD6D02" w:rsidRPr="0097414F" w:rsidRDefault="00CD6D02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B" w14:textId="77777777" w:rsidR="009D2156" w:rsidRPr="0097414F" w:rsidRDefault="00CD6D02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Paddling Portaging &amp; Pageantry; The World's Longest Canoe Race Rocky Mountain House to Montreal Stories from the Hearts of the 1967 Centennial Voyageurs</w:t>
      </w:r>
      <w:r w:rsidR="000F07D1" w:rsidRPr="0097414F">
        <w:rPr>
          <w:rFonts w:ascii="Times New Roman" w:eastAsia="Times New Roman" w:hAnsi="Times New Roman" w:cs="Times New Roman"/>
          <w:sz w:val="24"/>
          <w:szCs w:val="24"/>
        </w:rPr>
        <w:t xml:space="preserve">, Doreen Guilloux, April 2007. </w:t>
      </w:r>
    </w:p>
    <w:p w14:paraId="5828C64C" w14:textId="77777777" w:rsidR="00CD6D02" w:rsidRPr="0097414F" w:rsidRDefault="00CD6D02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D" w14:textId="77777777" w:rsidR="00CD6D02" w:rsidRPr="0097414F" w:rsidRDefault="00CD6D02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Papiers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Contrecoeur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et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autres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documents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concernant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le conflict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anglo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francais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sur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l'Ohio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de 1745 – 1756, Ferdinand Grenier, 1952</w:t>
      </w:r>
    </w:p>
    <w:p w14:paraId="5828C64E" w14:textId="77777777" w:rsidR="00460566" w:rsidRPr="0097414F" w:rsidRDefault="0046056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4F" w14:textId="77777777" w:rsidR="00460566" w:rsidRPr="0097414F" w:rsidRDefault="0046056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Pennsylvania Archaeology, Society for Pennsylvania Archaeology</w:t>
      </w:r>
    </w:p>
    <w:p w14:paraId="5828C650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1" w14:textId="77777777" w:rsidR="00C827DE" w:rsidRPr="0097414F" w:rsidRDefault="00C827DE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Pictorial History of the Great War, S.J. Duncan - Clarke, W.R.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Plewman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>, W.S. Wallace, 1919</w:t>
      </w:r>
    </w:p>
    <w:p w14:paraId="5828C652" w14:textId="77777777" w:rsidR="005C4470" w:rsidRPr="0097414F" w:rsidRDefault="005C4470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3" w14:textId="77777777" w:rsidR="005C4470" w:rsidRPr="0097414F" w:rsidRDefault="005C4470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Planned Giving for Canadians: a guide for instituting and managing a successful planned giving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programme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>, Frank Minton, Lorna Somers, 1994</w:t>
      </w:r>
    </w:p>
    <w:p w14:paraId="5828C654" w14:textId="77777777" w:rsidR="00C827DE" w:rsidRPr="0097414F" w:rsidRDefault="00C827DE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5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Prehistoric Men, Robert J. Braidwood, Seventh Edition, Oriental Institute and Department of Anthropology, 1967. </w:t>
      </w:r>
    </w:p>
    <w:p w14:paraId="5828C656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7" w14:textId="77777777" w:rsidR="00677953" w:rsidRPr="0097414F" w:rsidRDefault="00677953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Prehistoric Societies, Grahame Clarke,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Staurt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Piggot, 1966</w:t>
      </w:r>
    </w:p>
    <w:p w14:paraId="5828C658" w14:textId="77777777" w:rsidR="006F5BBF" w:rsidRPr="0097414F" w:rsidRDefault="006F5BB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9" w14:textId="77777777" w:rsidR="006F5BBF" w:rsidRPr="0097414F" w:rsidRDefault="006F5BB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Remembering: the story of a soldier, Virginia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Mayo, 1996</w:t>
      </w:r>
    </w:p>
    <w:p w14:paraId="5828C65A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B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Sam Slick in Picture: The Best of the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Humour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of Thomas Chandler Haliburton, 1956</w:t>
      </w:r>
    </w:p>
    <w:p w14:paraId="5828C65C" w14:textId="77777777" w:rsidR="00677953" w:rsidRPr="0097414F" w:rsidRDefault="00677953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D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Ste. Croix (Dochet) Island, William Francis Ganong, from the transactions of the Royal Society of Canada Second Series, vol. VIII, section II, 1945. </w:t>
      </w:r>
    </w:p>
    <w:p w14:paraId="5828C65E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5F" w14:textId="77777777" w:rsidR="00E917B5" w:rsidRPr="0097414F" w:rsidRDefault="00E917B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Story of the Wreck of the Titanic: The Ocean's Greatest Disaster, 1912</w:t>
      </w:r>
    </w:p>
    <w:p w14:paraId="5828C660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1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"The Beaver" Canada's History Magazine, The Hudson’s Bay Company</w:t>
      </w:r>
    </w:p>
    <w:p w14:paraId="5828C662" w14:textId="77777777" w:rsidR="00E917B5" w:rsidRPr="0097414F" w:rsidRDefault="00E917B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3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The Beaverton Story: Harvest of Dreams, History Committee of the Beaverton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Thorah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Eldon Historical Society, 1984. </w:t>
      </w:r>
    </w:p>
    <w:p w14:paraId="5828C664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5" w14:textId="77777777" w:rsidR="00077539" w:rsidRPr="0097414F" w:rsidRDefault="0007753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Concise English Dictionary, Charles Annandale, 1913</w:t>
      </w:r>
    </w:p>
    <w:p w14:paraId="5828C666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7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Drama of the Forests. Arthur Heming, 1936</w:t>
      </w:r>
    </w:p>
    <w:p w14:paraId="5828C668" w14:textId="77777777" w:rsidR="00BE57C4" w:rsidRPr="0097414F" w:rsidRDefault="00BE57C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9" w14:textId="77777777" w:rsidR="00BE57C4" w:rsidRPr="0097414F" w:rsidRDefault="00BE57C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Field and the Work: Sketches of Missionary Life in the Far North, Rev. John Semmens, 1884</w:t>
      </w:r>
    </w:p>
    <w:p w14:paraId="5828C66A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B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Fur Trade in Canada, Harold A. Innes, 1962</w:t>
      </w:r>
    </w:p>
    <w:p w14:paraId="5828C66C" w14:textId="77777777" w:rsidR="00E917B5" w:rsidRPr="0097414F" w:rsidRDefault="00E917B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D" w14:textId="77777777" w:rsidR="00E917B5" w:rsidRPr="0097414F" w:rsidRDefault="00E917B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Government of Canada, Robert MacGregor Dawson, 1947</w:t>
      </w:r>
    </w:p>
    <w:p w14:paraId="5828C66E" w14:textId="77777777" w:rsidR="00E917B5" w:rsidRPr="0097414F" w:rsidRDefault="00E917B5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6F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History and Social Science Teacher, Christopher Moore, 1983-1990.</w:t>
      </w:r>
    </w:p>
    <w:p w14:paraId="5828C670" w14:textId="77777777" w:rsidR="00BE57C4" w:rsidRPr="0097414F" w:rsidRDefault="00BE57C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1" w14:textId="77777777" w:rsidR="00BE57C4" w:rsidRPr="0097414F" w:rsidRDefault="00BE57C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Huron and Lalonde Occupations of Ontario</w:t>
      </w:r>
      <w:r w:rsidR="0012407E" w:rsidRPr="0097414F">
        <w:rPr>
          <w:rFonts w:ascii="Times New Roman" w:eastAsia="Times New Roman" w:hAnsi="Times New Roman" w:cs="Times New Roman"/>
          <w:sz w:val="24"/>
          <w:szCs w:val="24"/>
        </w:rPr>
        <w:t>, Frank Ridley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, 1952</w:t>
      </w:r>
    </w:p>
    <w:p w14:paraId="5828C672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3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Idabaez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: Unknown Indians of the Choco Coast, John Howland Rowe, (Reprinted from the Kroeber Anthropological Society Papers), 1950. </w:t>
      </w:r>
    </w:p>
    <w:p w14:paraId="5828C674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5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Indians of the Western Great Lakes, 1615 – 1760, W. Vernon</w:t>
      </w:r>
      <w:r w:rsidRPr="0097414F">
        <w:rPr>
          <w:rFonts w:ascii="Times New Roman" w:hAnsi="Times New Roman" w:cs="Times New Roman"/>
        </w:rPr>
        <w:t xml:space="preserve">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Kinietz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>, 1940</w:t>
      </w:r>
    </w:p>
    <w:p w14:paraId="5828C676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7" w14:textId="77777777" w:rsidR="00907526" w:rsidRPr="0097414F" w:rsidRDefault="0090752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Iroquois, Frank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Gouldsmith Speck, 1945</w:t>
      </w:r>
    </w:p>
    <w:p w14:paraId="5828C678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9" w14:textId="77777777" w:rsidR="006F54AB" w:rsidRPr="0097414F" w:rsidRDefault="006F54AB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The Museum and the Canadian Public, </w:t>
      </w: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Brian Dixon, Alice E Courtney, Robert H Bailey, 1974</w:t>
      </w:r>
    </w:p>
    <w:p w14:paraId="5828C67A" w14:textId="77777777" w:rsidR="006F54AB" w:rsidRPr="0097414F" w:rsidRDefault="006F54AB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B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Naomikong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Point Site and the Dimensions of Laurel in the Lake Superior Region, Donald E. Janzen, Anthropological Papers no. 36, 1968. </w:t>
      </w:r>
    </w:p>
    <w:p w14:paraId="5828C67C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D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The Old Stone Age, Francois Bordes, World University Library, 1968. </w:t>
      </w:r>
    </w:p>
    <w:p w14:paraId="5828C67E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7F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The Ontario Register, Thomas B. Wilson, vol. 6, no. 2, 1982. </w:t>
      </w:r>
    </w:p>
    <w:p w14:paraId="5828C680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81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Ships of Midland, Vern Sweeting, Skip Gilham, 2004</w:t>
      </w:r>
    </w:p>
    <w:p w14:paraId="5828C682" w14:textId="77777777" w:rsidR="00C827DE" w:rsidRPr="0097414F" w:rsidRDefault="00C827DE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83" w14:textId="77777777" w:rsidR="00C827DE" w:rsidRPr="0097414F" w:rsidRDefault="00C827DE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Story of Simcoe County: land of holiday and History, E.C. Drury, 1965</w:t>
      </w:r>
    </w:p>
    <w:p w14:paraId="5828C684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85" w14:textId="77777777" w:rsidR="00590DEF" w:rsidRPr="0097414F" w:rsidRDefault="00590DEF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The Winston Canadian Dictionary for Schools, 1965</w:t>
      </w:r>
    </w:p>
    <w:p w14:paraId="5828C686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The Yankees Are Coming, Trudy Mann and Jan Speers, O.G.S. Seminar ‘84, Mississauga, Ontario, 1984. </w:t>
      </w:r>
    </w:p>
    <w:p w14:paraId="5828C687" w14:textId="77777777" w:rsidR="00907526" w:rsidRPr="0097414F" w:rsidRDefault="0090752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88" w14:textId="77777777" w:rsidR="00907526" w:rsidRPr="0097414F" w:rsidRDefault="0090752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7414F">
        <w:rPr>
          <w:rFonts w:ascii="Times New Roman" w:eastAsia="Times New Roman" w:hAnsi="Times New Roman" w:cs="Times New Roman"/>
          <w:sz w:val="24"/>
          <w:szCs w:val="24"/>
        </w:rPr>
        <w:t>Valour</w:t>
      </w:r>
      <w:proofErr w:type="spellEnd"/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 Remembered: Canada and the First World War, Patricia Giesler, 1980</w:t>
      </w:r>
    </w:p>
    <w:p w14:paraId="5828C689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8A" w14:textId="77777777" w:rsidR="00E45EBB" w:rsidRPr="0097414F" w:rsidRDefault="00E45EBB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Victoria: Her Life and Reign, Richard T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Lancefield, H.J.P</w:t>
      </w:r>
      <w:r w:rsidRPr="0097414F">
        <w:rPr>
          <w:rFonts w:ascii="Times New Roman" w:hAnsi="Times New Roman" w:cs="Times New Roman"/>
        </w:rPr>
        <w:t xml:space="preserve"> </w:t>
      </w:r>
      <w:r w:rsidRPr="0097414F">
        <w:rPr>
          <w:rFonts w:ascii="Times New Roman" w:eastAsia="Times New Roman" w:hAnsi="Times New Roman" w:cs="Times New Roman"/>
          <w:sz w:val="24"/>
          <w:szCs w:val="24"/>
        </w:rPr>
        <w:t>Good, 1901</w:t>
      </w:r>
    </w:p>
    <w:p w14:paraId="5828C68B" w14:textId="77777777" w:rsidR="00E45EBB" w:rsidRPr="0097414F" w:rsidRDefault="00E45EBB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8C" w14:textId="77777777" w:rsidR="001B1269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 xml:space="preserve">Westcott: The First Hundred Years, Gary L. Bailey, Ohio, 1979. </w:t>
      </w:r>
    </w:p>
    <w:p w14:paraId="5828C68D" w14:textId="77777777" w:rsidR="009D2156" w:rsidRPr="0097414F" w:rsidRDefault="009D2156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8E" w14:textId="77777777" w:rsidR="009D2156" w:rsidRPr="0097414F" w:rsidRDefault="000F07D1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sz w:val="24"/>
          <w:szCs w:val="24"/>
        </w:rPr>
        <w:t>Why Faith Healing?, Michael Owen Jones, Mercury Series, Canadian Centre for Folk Culture Studies Paper no. 3, National Museum of Man, National Museums of Canada, Ottawa, December 1972.</w:t>
      </w:r>
    </w:p>
    <w:p w14:paraId="5828C68F" w14:textId="77777777" w:rsidR="001B1269" w:rsidRPr="0097414F" w:rsidRDefault="001B126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90" w14:textId="77777777" w:rsidR="001B1269" w:rsidRPr="0097414F" w:rsidRDefault="001B1269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William Lyon Mackenzie, Charles Lindsay, 1912</w:t>
      </w:r>
    </w:p>
    <w:p w14:paraId="5828C691" w14:textId="77777777" w:rsidR="00257694" w:rsidRPr="0097414F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92" w14:textId="77777777" w:rsidR="00257694" w:rsidRDefault="00257694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414F">
        <w:rPr>
          <w:rFonts w:ascii="Times New Roman" w:eastAsia="Times New Roman" w:hAnsi="Times New Roman" w:cs="Times New Roman"/>
          <w:color w:val="000000"/>
          <w:sz w:val="24"/>
          <w:szCs w:val="24"/>
        </w:rPr>
        <w:t>Yon Toon O' Mine, Logan Weir, J.B. Perry, 1924</w:t>
      </w:r>
    </w:p>
    <w:p w14:paraId="5828C693" w14:textId="77777777" w:rsidR="0097414F" w:rsidRDefault="0097414F">
      <w:pPr>
        <w:pStyle w:val="Normal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28C694" w14:textId="77777777" w:rsidR="0097414F" w:rsidRPr="0097414F" w:rsidRDefault="0097414F">
      <w:pPr>
        <w:pStyle w:val="Normal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97414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- </w:t>
      </w:r>
      <w:r w:rsidRPr="0097414F">
        <w:rPr>
          <w:rFonts w:ascii="Times New Roman" w:eastAsia="Times New Roman" w:hAnsi="Times New Roman" w:cs="Times New Roman"/>
          <w:sz w:val="20"/>
          <w:szCs w:val="20"/>
        </w:rPr>
        <w:t>Genevieve Carter, June 2024</w:t>
      </w:r>
    </w:p>
    <w:p w14:paraId="5828C695" w14:textId="77777777" w:rsidR="001B1269" w:rsidRDefault="001B126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p w14:paraId="5828C696" w14:textId="77777777" w:rsidR="001B1269" w:rsidRPr="006F54AB" w:rsidRDefault="001B1269">
      <w:pPr>
        <w:pStyle w:val="Normal1"/>
        <w:rPr>
          <w:rFonts w:ascii="Times New Roman" w:eastAsia="Times New Roman" w:hAnsi="Times New Roman" w:cs="Times New Roman"/>
          <w:sz w:val="24"/>
          <w:szCs w:val="24"/>
        </w:rPr>
      </w:pPr>
    </w:p>
    <w:sectPr w:rsidR="001B1269" w:rsidRPr="006F54AB" w:rsidSect="00287FEB">
      <w:headerReference w:type="default" r:id="rId6"/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8C699" w14:textId="77777777" w:rsidR="00B24D68" w:rsidRDefault="00B24D68" w:rsidP="009D2156">
      <w:pPr>
        <w:spacing w:line="240" w:lineRule="auto"/>
      </w:pPr>
      <w:r>
        <w:separator/>
      </w:r>
    </w:p>
  </w:endnote>
  <w:endnote w:type="continuationSeparator" w:id="0">
    <w:p w14:paraId="5828C69A" w14:textId="77777777" w:rsidR="00B24D68" w:rsidRDefault="00B24D68" w:rsidP="009D21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8C697" w14:textId="77777777" w:rsidR="00B24D68" w:rsidRDefault="00B24D68" w:rsidP="009D2156">
      <w:pPr>
        <w:spacing w:line="240" w:lineRule="auto"/>
      </w:pPr>
      <w:r>
        <w:separator/>
      </w:r>
    </w:p>
  </w:footnote>
  <w:footnote w:type="continuationSeparator" w:id="0">
    <w:p w14:paraId="5828C698" w14:textId="77777777" w:rsidR="00B24D68" w:rsidRDefault="00B24D68" w:rsidP="009D215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8C69B" w14:textId="77777777" w:rsidR="009D2156" w:rsidRDefault="006F1928">
    <w:pPr>
      <w:pStyle w:val="Normal1"/>
      <w:jc w:val="right"/>
      <w:rPr>
        <w:rFonts w:ascii="Times New Roman" w:eastAsia="Times New Roman" w:hAnsi="Times New Roman" w:cs="Times New Roman"/>
        <w:b/>
        <w:sz w:val="24"/>
        <w:szCs w:val="24"/>
      </w:rPr>
    </w:pPr>
    <w:r>
      <w:rPr>
        <w:rFonts w:ascii="Times New Roman" w:eastAsia="Times New Roman" w:hAnsi="Times New Roman" w:cs="Times New Roman"/>
        <w:b/>
        <w:sz w:val="24"/>
        <w:szCs w:val="24"/>
      </w:rPr>
      <w:fldChar w:fldCharType="begin"/>
    </w:r>
    <w:r w:rsidR="000F07D1">
      <w:rPr>
        <w:rFonts w:ascii="Times New Roman" w:eastAsia="Times New Roman" w:hAnsi="Times New Roman" w:cs="Times New Roman"/>
        <w:b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b/>
        <w:sz w:val="24"/>
        <w:szCs w:val="24"/>
      </w:rPr>
      <w:fldChar w:fldCharType="separate"/>
    </w:r>
    <w:r w:rsidR="00287FEB">
      <w:rPr>
        <w:rFonts w:ascii="Times New Roman" w:eastAsia="Times New Roman" w:hAnsi="Times New Roman" w:cs="Times New Roman"/>
        <w:b/>
        <w:noProof/>
        <w:sz w:val="24"/>
        <w:szCs w:val="24"/>
      </w:rPr>
      <w:t>5</w:t>
    </w:r>
    <w:r>
      <w:rPr>
        <w:rFonts w:ascii="Times New Roman" w:eastAsia="Times New Roman" w:hAnsi="Times New Roman" w:cs="Times New Roman"/>
        <w:b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156"/>
    <w:rsid w:val="00026D99"/>
    <w:rsid w:val="00077539"/>
    <w:rsid w:val="000C66C2"/>
    <w:rsid w:val="000D3329"/>
    <w:rsid w:val="000F07D1"/>
    <w:rsid w:val="0012407E"/>
    <w:rsid w:val="001376E6"/>
    <w:rsid w:val="001B1269"/>
    <w:rsid w:val="0022291F"/>
    <w:rsid w:val="00236AC2"/>
    <w:rsid w:val="00257694"/>
    <w:rsid w:val="0027558A"/>
    <w:rsid w:val="00287FEB"/>
    <w:rsid w:val="002D2EA1"/>
    <w:rsid w:val="002F37F9"/>
    <w:rsid w:val="00450B39"/>
    <w:rsid w:val="00460566"/>
    <w:rsid w:val="00566245"/>
    <w:rsid w:val="00590DEF"/>
    <w:rsid w:val="005C0E40"/>
    <w:rsid w:val="005C4470"/>
    <w:rsid w:val="00677953"/>
    <w:rsid w:val="006F1928"/>
    <w:rsid w:val="006F54AB"/>
    <w:rsid w:val="006F5BBF"/>
    <w:rsid w:val="0089259A"/>
    <w:rsid w:val="00907526"/>
    <w:rsid w:val="0097414F"/>
    <w:rsid w:val="00987842"/>
    <w:rsid w:val="009C0C19"/>
    <w:rsid w:val="009D2156"/>
    <w:rsid w:val="00AB6D96"/>
    <w:rsid w:val="00B24D68"/>
    <w:rsid w:val="00BE57C4"/>
    <w:rsid w:val="00C827DE"/>
    <w:rsid w:val="00CD6D02"/>
    <w:rsid w:val="00E45EBB"/>
    <w:rsid w:val="00E917B5"/>
    <w:rsid w:val="00E95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28C5EE"/>
  <w15:docId w15:val="{8309ABDE-51CC-4151-A377-F9581E36F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885"/>
  </w:style>
  <w:style w:type="paragraph" w:styleId="Heading1">
    <w:name w:val="heading 1"/>
    <w:basedOn w:val="Normal1"/>
    <w:next w:val="Normal1"/>
    <w:rsid w:val="009D2156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9D2156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9D2156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9D2156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9D2156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9D2156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9D2156"/>
  </w:style>
  <w:style w:type="paragraph" w:styleId="Title">
    <w:name w:val="Title"/>
    <w:basedOn w:val="Normal1"/>
    <w:next w:val="Normal1"/>
    <w:rsid w:val="009D2156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9D2156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51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1093</Words>
  <Characters>6331</Characters>
  <Application>Microsoft Office Word</Application>
  <DocSecurity>0</DocSecurity>
  <Lines>197</Lines>
  <Paragraphs>98</Paragraphs>
  <ScaleCrop>false</ScaleCrop>
  <Company>Lenovo</Company>
  <LinksUpToDate>false</LinksUpToDate>
  <CharactersWithSpaces>7326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Nahanni C Born</dc:creator>
  <cp:lastModifiedBy>Nahanni C Born</cp:lastModifiedBy>
  <cp:revision>2</cp:revision>
  <dcterms:created xsi:type="dcterms:W3CDTF">2025-02-03T15:48:00Z</dcterms:created>
  <dcterms:modified xsi:type="dcterms:W3CDTF">2025-02-03T15:48:00Z</dcterms:modified>
</cp:coreProperties>
</file>